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F2" w:rsidRPr="000D47F2" w:rsidRDefault="000D47F2" w:rsidP="000D47F2">
      <w:pPr>
        <w:spacing w:before="100" w:beforeAutospacing="1" w:after="100" w:afterAutospacing="1" w:line="240" w:lineRule="auto"/>
        <w:jc w:val="both"/>
        <w:outlineLvl w:val="1"/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</w:pPr>
      <w:bookmarkStart w:id="0" w:name="_Toc56486078"/>
      <w:proofErr w:type="spellStart"/>
      <w:r w:rsidRPr="000D47F2"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  <w:t>LanguageCert</w:t>
      </w:r>
      <w:proofErr w:type="spellEnd"/>
      <w:r w:rsidRPr="000D47F2"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  <w:t xml:space="preserve"> International ESOL SELT A1 </w:t>
      </w:r>
    </w:p>
    <w:p w:rsidR="000D47F2" w:rsidRPr="000D47F2" w:rsidRDefault="000D47F2" w:rsidP="000D47F2">
      <w:pPr>
        <w:spacing w:before="100" w:beforeAutospacing="1" w:after="100" w:afterAutospacing="1" w:line="240" w:lineRule="auto"/>
        <w:jc w:val="both"/>
        <w:outlineLvl w:val="1"/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  <w:t>(Speaking &amp; Listening)</w:t>
      </w:r>
      <w:bookmarkEnd w:id="0"/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 xml:space="preserve">A 2-skills (Speaking &amp; Listening) exam in </w:t>
      </w:r>
      <w:proofErr w:type="gramStart"/>
      <w:r w:rsidRPr="000D47F2">
        <w:rPr>
          <w:rFonts w:ascii="Ubuntu" w:eastAsia="Calibri" w:hAnsi="Ubuntu" w:cs="Times New Roman"/>
          <w:color w:val="3B3838"/>
          <w:lang w:val="en-GB" w:eastAsia="en-GB"/>
        </w:rPr>
        <w:t>English,</w:t>
      </w:r>
      <w:proofErr w:type="gramEnd"/>
      <w:r w:rsidRPr="000D47F2">
        <w:rPr>
          <w:rFonts w:ascii="Ubuntu" w:eastAsia="Calibri" w:hAnsi="Ubuntu" w:cs="Times New Roman"/>
          <w:color w:val="3B3838"/>
          <w:lang w:val="en-GB" w:eastAsia="en-GB"/>
        </w:rPr>
        <w:t xml:space="preserve"> aligned to the A1 level of the CEFR*. It </w:t>
      </w:r>
      <w:r w:rsidRPr="000D47F2">
        <w:rPr>
          <w:rFonts w:ascii="Ubuntu" w:eastAsia="Times New Roman" w:hAnsi="Ubuntu" w:cs="Times New Roman"/>
          <w:color w:val="3B3838"/>
          <w:lang w:val="en-GB" w:eastAsia="en-GB"/>
        </w:rPr>
        <w:t xml:space="preserve">is a Secure English Language Test (SELT) for UK Visas &amp; Immigration (UKVI) delivered through </w:t>
      </w:r>
      <w:proofErr w:type="spellStart"/>
      <w:r w:rsidRPr="000D47F2">
        <w:rPr>
          <w:rFonts w:ascii="Ubuntu" w:eastAsia="Times New Roman" w:hAnsi="Ubuntu" w:cs="Times New Roman"/>
          <w:color w:val="3B3838"/>
          <w:lang w:val="en-GB" w:eastAsia="en-GB"/>
        </w:rPr>
        <w:t>LanguageCert’s</w:t>
      </w:r>
      <w:proofErr w:type="spellEnd"/>
      <w:r w:rsidRPr="000D47F2">
        <w:rPr>
          <w:rFonts w:ascii="Ubuntu" w:eastAsia="Times New Roman" w:hAnsi="Ubuntu" w:cs="Times New Roman"/>
          <w:color w:val="3B3838"/>
          <w:lang w:val="en-GB" w:eastAsia="en-GB"/>
        </w:rPr>
        <w:t xml:space="preserve"> global network of SELT Centres. 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3B3838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b/>
          <w:bCs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b/>
          <w:bCs/>
          <w:color w:val="3B3838"/>
          <w:lang w:val="en-GB" w:eastAsia="en-GB"/>
        </w:rPr>
        <w:t>About the exam: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Consists of a short conversation online with a live interlocutor 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Duration 8-9 minutes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Each candidate is examined individually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Topics and tasks are based on practical experience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color w:val="3B3838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3B3838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3B3838"/>
          <w:lang w:val="en-GB" w:eastAsia="en-GB"/>
        </w:rPr>
        <w:t>CEFR level A1 is the minimum requirement for the following visa types</w:t>
      </w:r>
      <w:r w:rsidRPr="000D47F2">
        <w:rPr>
          <w:rFonts w:ascii="Ubuntu" w:eastAsia="Times New Roman" w:hAnsi="Ubuntu" w:cs="Times New Roman"/>
          <w:color w:val="3B3838"/>
          <w:lang w:val="en-GB" w:eastAsia="en-GB"/>
        </w:rPr>
        <w:t>:</w:t>
      </w:r>
    </w:p>
    <w:p w:rsidR="000D47F2" w:rsidRPr="000D47F2" w:rsidRDefault="000D47F2" w:rsidP="000D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/>
        </w:rPr>
        <w:t>Further Leave to Remain</w:t>
      </w:r>
    </w:p>
    <w:p w:rsidR="000D47F2" w:rsidRPr="000D47F2" w:rsidRDefault="000D47F2" w:rsidP="000D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/>
        </w:rPr>
        <w:t>Representative of an Overseas Business</w:t>
      </w:r>
    </w:p>
    <w:p w:rsidR="000D47F2" w:rsidRPr="000D47F2" w:rsidRDefault="000D47F2" w:rsidP="000D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/>
        </w:rPr>
        <w:t>Tier 2 (Sportsperson)</w:t>
      </w:r>
    </w:p>
    <w:p w:rsidR="009F36C6" w:rsidRDefault="009F36C6"/>
    <w:p w:rsidR="000D47F2" w:rsidRPr="000D47F2" w:rsidRDefault="000D47F2" w:rsidP="000D47F2">
      <w:pPr>
        <w:keepNext/>
        <w:keepLines/>
        <w:spacing w:before="40" w:after="0" w:line="240" w:lineRule="auto"/>
        <w:jc w:val="both"/>
        <w:outlineLvl w:val="3"/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</w:pPr>
      <w:r w:rsidRPr="000D47F2"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  <w:t>Key features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b/>
          <w:bCs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EXAM LEVEL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A1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FORMAT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Online interview with a live interlocutor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PASS MARK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Speaking &amp; Listening 60/100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b/>
          <w:bCs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PROVISIONAL RESULTS</w:t>
      </w: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>A few minutes after the exam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b/>
          <w:bCs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TEST REPORT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Issued 3 business days after the exam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</w:p>
    <w:p w:rsidR="000D47F2" w:rsidRPr="000D47F2" w:rsidRDefault="000D47F2" w:rsidP="000D47F2">
      <w:pPr>
        <w:keepNext/>
        <w:keepLines/>
        <w:spacing w:before="40" w:after="0" w:line="240" w:lineRule="auto"/>
        <w:jc w:val="both"/>
        <w:outlineLvl w:val="3"/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</w:pPr>
      <w:r w:rsidRPr="000D47F2"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  <w:t>Exam format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sz w:val="24"/>
          <w:szCs w:val="24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lang w:val="en-GB"/>
        </w:rPr>
      </w:pPr>
      <w:r w:rsidRPr="000D47F2">
        <w:rPr>
          <w:rFonts w:ascii="Ubuntu" w:eastAsia="Calibri" w:hAnsi="Ubuntu" w:cs="Times New Roman"/>
          <w:lang w:val="en-GB"/>
        </w:rPr>
        <w:t>Online interview with a live interlocutor 8 – 9 minutes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b/>
          <w:bCs/>
          <w:sz w:val="24"/>
          <w:szCs w:val="24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b/>
          <w:bCs/>
          <w:color w:val="2F2F2F"/>
          <w:sz w:val="24"/>
          <w:szCs w:val="24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shd w:val="clear" w:color="auto" w:fill="FFFFFF"/>
          <w:lang w:val="en-GB" w:eastAsia="en-GB"/>
        </w:rPr>
        <w:t>Part 1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  <w:t>Personal information: respond to questions on familiar matters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b/>
          <w:bCs/>
          <w:color w:val="2F2F2F"/>
          <w:sz w:val="24"/>
          <w:szCs w:val="24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color w:val="2F2F2F"/>
          <w:lang w:val="en-GB" w:eastAsia="en-GB"/>
        </w:rPr>
        <w:br/>
      </w: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shd w:val="clear" w:color="auto" w:fill="FFFFFF"/>
          <w:lang w:val="en-GB" w:eastAsia="en-GB"/>
        </w:rPr>
        <w:t>Part 2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b/>
          <w:bCs/>
          <w:color w:val="2F2F2F"/>
          <w:sz w:val="24"/>
          <w:szCs w:val="24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  <w:t>Situational role play: initiate and respond appropriately to social situations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color w:val="2F2F2F"/>
          <w:sz w:val="24"/>
          <w:szCs w:val="24"/>
          <w:lang w:val="en-GB" w:eastAsia="en-GB"/>
        </w:rPr>
        <w:br/>
      </w: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shd w:val="clear" w:color="auto" w:fill="FFFFFF"/>
          <w:lang w:val="en-GB" w:eastAsia="en-GB"/>
        </w:rPr>
        <w:t>Part 3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  <w:t>Exchanging information: exchange information on a given image/set of images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color w:val="2F2F2F"/>
          <w:sz w:val="24"/>
          <w:szCs w:val="24"/>
          <w:lang w:val="en-GB" w:eastAsia="en-GB"/>
        </w:rPr>
        <w:br/>
      </w: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shd w:val="clear" w:color="auto" w:fill="FFFFFF"/>
          <w:lang w:val="en-GB" w:eastAsia="en-GB"/>
        </w:rPr>
        <w:t>Part 4a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  <w:t>Listen and respond: answer questions on a short monologue delivered by the interlocutor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b/>
          <w:bCs/>
          <w:color w:val="2F2F2F"/>
          <w:sz w:val="24"/>
          <w:szCs w:val="24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shd w:val="clear" w:color="auto" w:fill="FFFFFF"/>
          <w:lang w:val="en-GB" w:eastAsia="en-GB"/>
        </w:rPr>
        <w:lastRenderedPageBreak/>
        <w:br/>
        <w:t>Part 4b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</w:pPr>
      <w:r w:rsidRPr="000D47F2">
        <w:rPr>
          <w:rFonts w:ascii="Ubuntu" w:eastAsia="Times New Roman" w:hAnsi="Ubuntu" w:cs="Times New Roman"/>
          <w:color w:val="2F2F2F"/>
          <w:shd w:val="clear" w:color="auto" w:fill="FFFFFF"/>
          <w:lang w:val="en-GB" w:eastAsia="en-GB"/>
        </w:rPr>
        <w:t>Long turn: deliver a short, uninterrupted talk on a relevant topic provided by the interlocutor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b/>
          <w:bCs/>
          <w:color w:val="FF0000"/>
          <w:sz w:val="24"/>
          <w:szCs w:val="24"/>
          <w:lang w:val="en-GB"/>
        </w:rPr>
      </w:pPr>
    </w:p>
    <w:p w:rsidR="000D47F2" w:rsidRPr="000D47F2" w:rsidRDefault="000D47F2" w:rsidP="000D47F2">
      <w:pPr>
        <w:keepNext/>
        <w:keepLines/>
        <w:spacing w:before="40" w:after="0" w:line="240" w:lineRule="auto"/>
        <w:jc w:val="both"/>
        <w:outlineLvl w:val="3"/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</w:pPr>
      <w:r w:rsidRPr="000D47F2"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  <w:t>Official practice material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Pr="000D47F2" w:rsidRDefault="000D47F2" w:rsidP="000D47F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Ubuntu" w:eastAsia="Times New Roman" w:hAnsi="Ubuntu" w:cs="Times New Roman"/>
          <w:color w:val="2F2F2F"/>
        </w:rPr>
      </w:pPr>
      <w:hyperlink r:id="rId6" w:history="1">
        <w:r w:rsidRPr="000D47F2">
          <w:rPr>
            <w:rFonts w:ascii="Ubuntu" w:eastAsia="Times New Roman" w:hAnsi="Ubuntu" w:cs="Times New Roman"/>
            <w:b/>
            <w:bCs/>
            <w:color w:val="1677B8"/>
            <w:u w:val="single"/>
          </w:rPr>
          <w:t>Practice Paper 1</w:t>
        </w:r>
      </w:hyperlink>
    </w:p>
    <w:p w:rsidR="000D47F2" w:rsidRPr="000D47F2" w:rsidRDefault="000D47F2" w:rsidP="000D47F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Ubuntu" w:eastAsia="Times New Roman" w:hAnsi="Ubuntu" w:cs="Times New Roman"/>
          <w:color w:val="2F2F2F"/>
        </w:rPr>
      </w:pPr>
      <w:hyperlink r:id="rId7" w:history="1">
        <w:r w:rsidRPr="000D47F2">
          <w:rPr>
            <w:rFonts w:ascii="Ubuntu" w:eastAsia="Times New Roman" w:hAnsi="Ubuntu" w:cs="Times New Roman"/>
            <w:b/>
            <w:bCs/>
            <w:color w:val="1677B8"/>
            <w:u w:val="single"/>
          </w:rPr>
          <w:t>Practice Paper 2</w:t>
        </w:r>
      </w:hyperlink>
    </w:p>
    <w:p w:rsidR="000D47F2" w:rsidRPr="000D47F2" w:rsidRDefault="000D47F2" w:rsidP="000D47F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Ubuntu" w:eastAsia="Times New Roman" w:hAnsi="Ubuntu" w:cs="Times New Roman"/>
          <w:color w:val="2F2F2F"/>
        </w:rPr>
      </w:pPr>
      <w:hyperlink r:id="rId8" w:history="1">
        <w:r w:rsidRPr="000D47F2">
          <w:rPr>
            <w:rFonts w:ascii="Ubuntu" w:eastAsia="Times New Roman" w:hAnsi="Ubuntu" w:cs="Times New Roman"/>
            <w:b/>
            <w:bCs/>
            <w:color w:val="1677B8"/>
            <w:u w:val="single"/>
          </w:rPr>
          <w:t>Qualification Handbook IESOL (Speaking &amp; Listening)</w:t>
        </w:r>
      </w:hyperlink>
    </w:p>
    <w:p w:rsidR="000D47F2" w:rsidRPr="000D47F2" w:rsidRDefault="000D47F2" w:rsidP="000D47F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Ubuntu" w:eastAsia="Times New Roman" w:hAnsi="Ubuntu" w:cs="Times New Roman"/>
          <w:color w:val="2F2F2F"/>
        </w:rPr>
      </w:pPr>
      <w:hyperlink r:id="rId9" w:tgtFrame="_blank" w:history="1">
        <w:r w:rsidRPr="000D47F2">
          <w:rPr>
            <w:rFonts w:ascii="Ubuntu" w:eastAsia="Times New Roman" w:hAnsi="Ubuntu" w:cs="Times New Roman"/>
            <w:b/>
            <w:bCs/>
            <w:color w:val="1677B8"/>
            <w:u w:val="single"/>
          </w:rPr>
          <w:t>Speaking &amp; Listening Interview sample</w:t>
        </w:r>
      </w:hyperlink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Default="000D47F2"/>
    <w:p w:rsidR="000D47F2" w:rsidRPr="000D47F2" w:rsidRDefault="000D47F2" w:rsidP="000D47F2">
      <w:pPr>
        <w:spacing w:before="100" w:beforeAutospacing="1" w:after="100" w:afterAutospacing="1" w:line="240" w:lineRule="auto"/>
        <w:jc w:val="both"/>
        <w:outlineLvl w:val="1"/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</w:pPr>
      <w:bookmarkStart w:id="1" w:name="_Toc56486079"/>
      <w:proofErr w:type="spellStart"/>
      <w:r w:rsidRPr="000D47F2"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  <w:t>LanguageCert</w:t>
      </w:r>
      <w:proofErr w:type="spellEnd"/>
      <w:r w:rsidRPr="000D47F2"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  <w:t xml:space="preserve"> International ESOL SELT A2 </w:t>
      </w:r>
    </w:p>
    <w:p w:rsidR="000D47F2" w:rsidRPr="000D47F2" w:rsidRDefault="000D47F2" w:rsidP="000D47F2">
      <w:pPr>
        <w:spacing w:before="100" w:beforeAutospacing="1" w:after="100" w:afterAutospacing="1" w:line="240" w:lineRule="auto"/>
        <w:jc w:val="both"/>
        <w:outlineLvl w:val="1"/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  <w:t>(Speaking &amp; Listening)</w:t>
      </w:r>
      <w:bookmarkEnd w:id="1"/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 xml:space="preserve">A 2-skills (Speaking &amp; Listening) exam in </w:t>
      </w:r>
      <w:proofErr w:type="gramStart"/>
      <w:r w:rsidRPr="000D47F2">
        <w:rPr>
          <w:rFonts w:ascii="Ubuntu" w:eastAsia="Calibri" w:hAnsi="Ubuntu" w:cs="Times New Roman"/>
          <w:color w:val="3B3838"/>
          <w:lang w:val="en-GB" w:eastAsia="en-GB"/>
        </w:rPr>
        <w:t>English,</w:t>
      </w:r>
      <w:proofErr w:type="gramEnd"/>
      <w:r w:rsidRPr="000D47F2">
        <w:rPr>
          <w:rFonts w:ascii="Ubuntu" w:eastAsia="Calibri" w:hAnsi="Ubuntu" w:cs="Times New Roman"/>
          <w:color w:val="3B3838"/>
          <w:lang w:val="en-GB" w:eastAsia="en-GB"/>
        </w:rPr>
        <w:t xml:space="preserve"> aligned to the A2 level of the CEFR*. It </w:t>
      </w:r>
      <w:r w:rsidRPr="000D47F2">
        <w:rPr>
          <w:rFonts w:ascii="Ubuntu" w:eastAsia="Times New Roman" w:hAnsi="Ubuntu" w:cs="Times New Roman"/>
          <w:color w:val="3B3838"/>
          <w:lang w:val="en-GB" w:eastAsia="en-GB"/>
        </w:rPr>
        <w:t xml:space="preserve">is a Secure English Language Test (SELT) for UK Visas &amp; Immigration (UKVI) delivered through </w:t>
      </w:r>
      <w:proofErr w:type="spellStart"/>
      <w:r w:rsidRPr="000D47F2">
        <w:rPr>
          <w:rFonts w:ascii="Ubuntu" w:eastAsia="Times New Roman" w:hAnsi="Ubuntu" w:cs="Times New Roman"/>
          <w:color w:val="3B3838"/>
          <w:lang w:val="en-GB" w:eastAsia="en-GB"/>
        </w:rPr>
        <w:t>LanguageCert’s</w:t>
      </w:r>
      <w:proofErr w:type="spellEnd"/>
      <w:r w:rsidRPr="000D47F2">
        <w:rPr>
          <w:rFonts w:ascii="Ubuntu" w:eastAsia="Times New Roman" w:hAnsi="Ubuntu" w:cs="Times New Roman"/>
          <w:color w:val="3B3838"/>
          <w:lang w:val="en-GB" w:eastAsia="en-GB"/>
        </w:rPr>
        <w:t xml:space="preserve"> global network of SELT Centres. 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3B3838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b/>
          <w:bCs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b/>
          <w:bCs/>
          <w:color w:val="3B3838"/>
          <w:lang w:val="en-GB" w:eastAsia="en-GB"/>
        </w:rPr>
        <w:t>About the exam: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Consists of a short conversation online with a live interlocutor 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Duration 9-11 minutes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Each candidate is examined individually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Topics and tasks are based on practical experience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color w:val="3B3838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3B3838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3B3838"/>
          <w:lang w:val="en-GB" w:eastAsia="en-GB"/>
        </w:rPr>
        <w:t>CEFR level A2 is the minimum requirement for the following visa types</w:t>
      </w:r>
      <w:r w:rsidRPr="000D47F2">
        <w:rPr>
          <w:rFonts w:ascii="Ubuntu" w:eastAsia="Times New Roman" w:hAnsi="Ubuntu" w:cs="Times New Roman"/>
          <w:color w:val="3B3838"/>
          <w:lang w:val="en-GB" w:eastAsia="en-GB"/>
        </w:rPr>
        <w:t>:</w:t>
      </w:r>
    </w:p>
    <w:p w:rsidR="000D47F2" w:rsidRPr="000D47F2" w:rsidRDefault="000D47F2" w:rsidP="000D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/>
        </w:rPr>
        <w:t>Further Leave to Remain: for family route Leave to Remain applications after 2.5 years in the UK</w:t>
      </w:r>
    </w:p>
    <w:p w:rsidR="000D47F2" w:rsidRDefault="000D47F2"/>
    <w:p w:rsidR="000D47F2" w:rsidRPr="000D47F2" w:rsidRDefault="000D47F2" w:rsidP="000D47F2">
      <w:pPr>
        <w:keepNext/>
        <w:keepLines/>
        <w:spacing w:before="40" w:after="0" w:line="240" w:lineRule="auto"/>
        <w:jc w:val="both"/>
        <w:outlineLvl w:val="3"/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 w:eastAsia="en-GB"/>
        </w:rPr>
      </w:pPr>
      <w:r w:rsidRPr="000D47F2"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 w:eastAsia="en-GB"/>
        </w:rPr>
        <w:t>Key Features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sz w:val="21"/>
          <w:szCs w:val="21"/>
          <w:lang w:val="en-GB" w:eastAsia="en-GB"/>
        </w:rPr>
        <w:t>EXAM LEVEL</w:t>
      </w:r>
      <w:r w:rsidRPr="000D47F2"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  <w:tab/>
        <w:t>A2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sz w:val="21"/>
          <w:szCs w:val="21"/>
          <w:lang w:val="en-GB" w:eastAsia="en-GB"/>
        </w:rPr>
        <w:t>FORMAT</w:t>
      </w:r>
      <w:r w:rsidRPr="000D47F2"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  <w:tab/>
        <w:t>Online interview with a live interlocutor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sz w:val="21"/>
          <w:szCs w:val="21"/>
          <w:lang w:val="en-GB" w:eastAsia="en-GB"/>
        </w:rPr>
        <w:t>PASS MARK</w:t>
      </w:r>
      <w:r w:rsidRPr="000D47F2"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  <w:tab/>
        <w:t>Speaking &amp; Listening 60/100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PROVISIONAL RESULTS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A few minutes after the exam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sz w:val="21"/>
          <w:szCs w:val="21"/>
          <w:lang w:val="en-GB" w:eastAsia="en-GB"/>
        </w:rPr>
        <w:t>TEST REPORT</w:t>
      </w:r>
      <w:r w:rsidRPr="000D47F2"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sz w:val="21"/>
          <w:szCs w:val="21"/>
          <w:lang w:val="en-GB" w:eastAsia="en-GB"/>
        </w:rPr>
        <w:tab/>
        <w:t>Issued 3 business days after the exam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b/>
          <w:bCs/>
          <w:color w:val="000000"/>
          <w:sz w:val="21"/>
          <w:szCs w:val="21"/>
          <w:lang w:val="en-GB" w:eastAsia="en-GB"/>
        </w:rPr>
      </w:pPr>
    </w:p>
    <w:p w:rsidR="000D47F2" w:rsidRPr="000D47F2" w:rsidRDefault="000D47F2" w:rsidP="000D47F2">
      <w:pPr>
        <w:keepNext/>
        <w:keepLines/>
        <w:spacing w:before="40" w:after="0" w:line="240" w:lineRule="auto"/>
        <w:jc w:val="both"/>
        <w:outlineLvl w:val="3"/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 w:eastAsia="en-GB"/>
        </w:rPr>
      </w:pPr>
      <w:r w:rsidRPr="000D47F2"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 w:eastAsia="en-GB"/>
        </w:rPr>
        <w:lastRenderedPageBreak/>
        <w:t>Exam format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sz w:val="24"/>
          <w:szCs w:val="24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noProof/>
          <w:sz w:val="24"/>
          <w:szCs w:val="24"/>
          <w:lang w:val="en-GB"/>
        </w:rPr>
      </w:pPr>
      <w:r w:rsidRPr="000D47F2">
        <w:rPr>
          <w:rFonts w:ascii="Ubuntu" w:eastAsia="Calibri" w:hAnsi="Ubuntu" w:cs="Times New Roman"/>
          <w:lang w:val="en-GB"/>
        </w:rPr>
        <w:t>Online interview with a live interlocutor 9 – 11 minutes</w:t>
      </w:r>
      <w:r w:rsidRPr="000D47F2">
        <w:rPr>
          <w:rFonts w:ascii="Ubuntu" w:eastAsia="Calibri" w:hAnsi="Ubuntu" w:cs="Times New Roman"/>
          <w:noProof/>
          <w:sz w:val="24"/>
          <w:szCs w:val="24"/>
          <w:lang w:val="en-GB"/>
        </w:rPr>
        <w:t xml:space="preserve"> 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Calibri"/>
          <w:b/>
          <w:bCs/>
          <w:color w:val="2F2F2F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2F2F2F"/>
          <w:lang w:val="en-GB" w:eastAsia="en-GB"/>
        </w:rPr>
        <w:t>Part 1</w:t>
      </w:r>
      <w:r>
        <w:rPr>
          <w:rFonts w:ascii="Ubuntu" w:eastAsia="Times New Roman" w:hAnsi="Ubuntu" w:cs="Calibri"/>
          <w:b/>
          <w:bCs/>
          <w:color w:val="2F2F2F"/>
          <w:lang w:val="en-GB" w:eastAsia="en-GB"/>
        </w:rPr>
        <w:t xml:space="preserve">   </w:t>
      </w:r>
      <w:r w:rsidRPr="000D47F2">
        <w:rPr>
          <w:rFonts w:ascii="Ubuntu" w:eastAsia="Times New Roman" w:hAnsi="Ubuntu" w:cs="Calibri"/>
          <w:color w:val="2F2F2F"/>
          <w:lang w:val="en-GB" w:eastAsia="en-GB"/>
        </w:rPr>
        <w:t>Personal information: respond to questions on familiar matters</w:t>
      </w: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Calibri"/>
          <w:b/>
          <w:bCs/>
          <w:color w:val="2F2F2F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2F2F2F"/>
          <w:lang w:val="en-GB" w:eastAsia="en-GB"/>
        </w:rPr>
        <w:t>Part 2</w:t>
      </w:r>
      <w:r>
        <w:rPr>
          <w:rFonts w:ascii="Ubuntu" w:eastAsia="Times New Roman" w:hAnsi="Ubuntu" w:cs="Calibri"/>
          <w:b/>
          <w:bCs/>
          <w:color w:val="2F2F2F"/>
          <w:lang w:val="en-GB" w:eastAsia="en-GB"/>
        </w:rPr>
        <w:t xml:space="preserve">    </w:t>
      </w:r>
      <w:r w:rsidRPr="000D47F2">
        <w:rPr>
          <w:rFonts w:ascii="Ubuntu" w:eastAsia="Times New Roman" w:hAnsi="Ubuntu" w:cs="Calibri"/>
          <w:color w:val="2F2F2F"/>
          <w:lang w:val="en-GB" w:eastAsia="en-GB"/>
        </w:rPr>
        <w:t>Situational role play: initiate and respond appropriately to social situations</w:t>
      </w: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Calibri"/>
          <w:b/>
          <w:bCs/>
          <w:color w:val="2F2F2F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2F2F2F"/>
          <w:lang w:val="en-GB" w:eastAsia="en-GB"/>
        </w:rPr>
        <w:t>Part 3</w:t>
      </w:r>
      <w:r>
        <w:rPr>
          <w:rFonts w:ascii="Ubuntu" w:eastAsia="Times New Roman" w:hAnsi="Ubuntu" w:cs="Calibri"/>
          <w:b/>
          <w:bCs/>
          <w:color w:val="2F2F2F"/>
          <w:lang w:val="en-GB" w:eastAsia="en-GB"/>
        </w:rPr>
        <w:t xml:space="preserve">    </w:t>
      </w:r>
      <w:r w:rsidRPr="000D47F2">
        <w:rPr>
          <w:rFonts w:ascii="Ubuntu" w:eastAsia="Times New Roman" w:hAnsi="Ubuntu" w:cs="Calibri"/>
          <w:color w:val="2F2F2F"/>
          <w:lang w:val="en-GB" w:eastAsia="en-GB"/>
        </w:rPr>
        <w:t>Exchanging information: exchange information on a given image/set of images</w:t>
      </w: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Calibri"/>
          <w:b/>
          <w:bCs/>
          <w:color w:val="2F2F2F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2F2F2F"/>
          <w:lang w:val="en-GB" w:eastAsia="en-GB"/>
        </w:rPr>
        <w:t xml:space="preserve">Part </w:t>
      </w:r>
      <w:proofErr w:type="gramStart"/>
      <w:r w:rsidRPr="000D47F2">
        <w:rPr>
          <w:rFonts w:ascii="Ubuntu" w:eastAsia="Times New Roman" w:hAnsi="Ubuntu" w:cs="Calibri"/>
          <w:b/>
          <w:bCs/>
          <w:color w:val="2F2F2F"/>
          <w:lang w:val="en-GB" w:eastAsia="en-GB"/>
        </w:rPr>
        <w:t>4a</w:t>
      </w:r>
      <w:r>
        <w:rPr>
          <w:rFonts w:ascii="Ubuntu" w:eastAsia="Times New Roman" w:hAnsi="Ubuntu" w:cs="Calibri"/>
          <w:b/>
          <w:bCs/>
          <w:color w:val="2F2F2F"/>
          <w:lang w:val="en-GB" w:eastAsia="en-GB"/>
        </w:rPr>
        <w:t xml:space="preserve">  </w:t>
      </w:r>
      <w:r w:rsidRPr="000D47F2">
        <w:rPr>
          <w:rFonts w:ascii="Ubuntu" w:eastAsia="Times New Roman" w:hAnsi="Ubuntu" w:cs="Calibri"/>
          <w:color w:val="2F2F2F"/>
          <w:lang w:val="en-GB" w:eastAsia="en-GB"/>
        </w:rPr>
        <w:t>Listen</w:t>
      </w:r>
      <w:proofErr w:type="gramEnd"/>
      <w:r w:rsidRPr="000D47F2">
        <w:rPr>
          <w:rFonts w:ascii="Ubuntu" w:eastAsia="Times New Roman" w:hAnsi="Ubuntu" w:cs="Calibri"/>
          <w:color w:val="2F2F2F"/>
          <w:lang w:val="en-GB" w:eastAsia="en-GB"/>
        </w:rPr>
        <w:t xml:space="preserve"> and respond: answer questions on a short monologue delivered by the interlocutor</w:t>
      </w: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Calibri"/>
          <w:b/>
          <w:bCs/>
          <w:color w:val="2F2F2F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2F2F2F"/>
          <w:lang w:val="en-GB" w:eastAsia="en-GB"/>
        </w:rPr>
        <w:t>Part 4b</w:t>
      </w:r>
      <w:r>
        <w:rPr>
          <w:rFonts w:ascii="Ubuntu" w:eastAsia="Times New Roman" w:hAnsi="Ubuntu" w:cs="Calibri"/>
          <w:b/>
          <w:bCs/>
          <w:color w:val="2F2F2F"/>
          <w:lang w:val="en-GB" w:eastAsia="en-GB"/>
        </w:rPr>
        <w:t xml:space="preserve">    </w:t>
      </w:r>
      <w:r w:rsidRPr="000D47F2">
        <w:rPr>
          <w:rFonts w:ascii="Ubuntu" w:eastAsia="Times New Roman" w:hAnsi="Ubuntu" w:cs="Calibri"/>
          <w:color w:val="2F2F2F"/>
          <w:lang w:val="en-GB" w:eastAsia="en-GB"/>
        </w:rPr>
        <w:t>Long turn: deliver a short, uninterrupted talk on a relevant topic provided by the interlocutor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sz w:val="21"/>
          <w:szCs w:val="21"/>
          <w:lang w:val="en-GB" w:eastAsia="en-GB"/>
        </w:rPr>
      </w:pPr>
    </w:p>
    <w:p w:rsidR="000D47F2" w:rsidRPr="000D47F2" w:rsidRDefault="000D47F2" w:rsidP="000D47F2">
      <w:pPr>
        <w:keepNext/>
        <w:keepLines/>
        <w:spacing w:before="40" w:after="0" w:line="240" w:lineRule="auto"/>
        <w:jc w:val="both"/>
        <w:outlineLvl w:val="3"/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</w:pPr>
      <w:r w:rsidRPr="000D47F2"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  <w:t>Official practice material</w:t>
      </w:r>
    </w:p>
    <w:p w:rsidR="000D47F2" w:rsidRPr="000D47F2" w:rsidRDefault="000D47F2" w:rsidP="000D47F2">
      <w:pPr>
        <w:spacing w:after="0" w:line="240" w:lineRule="auto"/>
        <w:ind w:left="2160" w:hanging="2160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Pr="000D47F2" w:rsidRDefault="000D47F2" w:rsidP="000D47F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Ubuntu" w:eastAsia="Calibri" w:hAnsi="Ubuntu" w:cs="Times New Roman"/>
          <w:color w:val="2F2F2F"/>
        </w:rPr>
      </w:pPr>
      <w:hyperlink r:id="rId10" w:history="1">
        <w:r w:rsidRPr="000D47F2">
          <w:rPr>
            <w:rFonts w:ascii="Ubuntu" w:eastAsia="Calibri" w:hAnsi="Ubuntu" w:cs="Times New Roman"/>
            <w:b/>
            <w:bCs/>
            <w:color w:val="1677B8"/>
            <w:u w:val="single"/>
            <w:lang w:val="en-GB"/>
          </w:rPr>
          <w:t>Practice Paper 1</w:t>
        </w:r>
      </w:hyperlink>
    </w:p>
    <w:p w:rsidR="000D47F2" w:rsidRPr="000D47F2" w:rsidRDefault="000D47F2" w:rsidP="000D47F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Ubuntu" w:eastAsia="Calibri" w:hAnsi="Ubuntu" w:cs="Times New Roman"/>
          <w:color w:val="2F2F2F"/>
          <w:lang w:val="en-GB"/>
        </w:rPr>
      </w:pPr>
      <w:hyperlink r:id="rId11" w:history="1">
        <w:r w:rsidRPr="000D47F2">
          <w:rPr>
            <w:rFonts w:ascii="Ubuntu" w:eastAsia="Calibri" w:hAnsi="Ubuntu" w:cs="Times New Roman"/>
            <w:b/>
            <w:bCs/>
            <w:color w:val="1677B8"/>
            <w:u w:val="single"/>
            <w:lang w:val="en-GB"/>
          </w:rPr>
          <w:t>Practice Paper 2</w:t>
        </w:r>
      </w:hyperlink>
    </w:p>
    <w:p w:rsidR="000D47F2" w:rsidRPr="000D47F2" w:rsidRDefault="000D47F2" w:rsidP="000D47F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Ubuntu" w:eastAsia="Calibri" w:hAnsi="Ubuntu" w:cs="Times New Roman"/>
          <w:color w:val="2F2F2F"/>
          <w:lang w:val="en-GB"/>
        </w:rPr>
      </w:pPr>
      <w:hyperlink r:id="rId12" w:history="1">
        <w:r w:rsidRPr="000D47F2">
          <w:rPr>
            <w:rFonts w:ascii="Ubuntu" w:eastAsia="Calibri" w:hAnsi="Ubuntu" w:cs="Times New Roman"/>
            <w:b/>
            <w:bCs/>
            <w:color w:val="1677B8"/>
            <w:u w:val="single"/>
            <w:lang w:val="en-GB"/>
          </w:rPr>
          <w:t>Qualification Handbook IESOL (Speaking &amp; Listening)</w:t>
        </w:r>
      </w:hyperlink>
    </w:p>
    <w:p w:rsidR="000D47F2" w:rsidRPr="000D47F2" w:rsidRDefault="000D47F2" w:rsidP="000D4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Ubuntu" w:eastAsia="Calibri" w:hAnsi="Ubuntu" w:cs="Times New Roman"/>
          <w:b/>
          <w:bCs/>
          <w:color w:val="1677B8"/>
          <w:u w:val="single"/>
          <w:lang w:val="en-GB"/>
        </w:rPr>
      </w:pPr>
      <w:hyperlink r:id="rId13" w:tgtFrame="_blank" w:history="1">
        <w:r w:rsidRPr="000D47F2">
          <w:rPr>
            <w:rFonts w:ascii="Ubuntu" w:eastAsia="Calibri" w:hAnsi="Ubuntu" w:cs="Times New Roman"/>
            <w:b/>
            <w:bCs/>
            <w:color w:val="1677B8"/>
            <w:u w:val="single"/>
            <w:lang w:val="en-GB"/>
          </w:rPr>
          <w:t>Speaking &amp; Listening Interview sample</w:t>
        </w:r>
      </w:hyperlink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Default="000D47F2"/>
    <w:p w:rsidR="000D47F2" w:rsidRDefault="000D47F2" w:rsidP="000D47F2">
      <w:pPr>
        <w:spacing w:before="100" w:beforeAutospacing="1" w:after="100" w:afterAutospacing="1" w:line="240" w:lineRule="auto"/>
        <w:jc w:val="both"/>
        <w:outlineLvl w:val="1"/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</w:pPr>
      <w:bookmarkStart w:id="2" w:name="_Toc56486080"/>
      <w:proofErr w:type="spellStart"/>
      <w:r w:rsidRPr="000D47F2"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  <w:t>LanguageCert</w:t>
      </w:r>
      <w:proofErr w:type="spellEnd"/>
      <w:r w:rsidRPr="000D47F2"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  <w:t xml:space="preserve"> International ESOL SELT B1 </w:t>
      </w:r>
    </w:p>
    <w:p w:rsidR="000D47F2" w:rsidRPr="000D47F2" w:rsidRDefault="000D47F2" w:rsidP="000D47F2">
      <w:pPr>
        <w:spacing w:before="100" w:beforeAutospacing="1" w:after="100" w:afterAutospacing="1" w:line="240" w:lineRule="auto"/>
        <w:jc w:val="both"/>
        <w:outlineLvl w:val="1"/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FF0000"/>
          <w:sz w:val="36"/>
          <w:szCs w:val="36"/>
          <w:lang w:val="en-GB" w:eastAsia="en-GB"/>
        </w:rPr>
        <w:t>(Speaking &amp; Listening)</w:t>
      </w:r>
      <w:bookmarkEnd w:id="2"/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 xml:space="preserve">A 2-skills (Speaking &amp; Listening) exam in </w:t>
      </w:r>
      <w:proofErr w:type="gramStart"/>
      <w:r w:rsidRPr="000D47F2">
        <w:rPr>
          <w:rFonts w:ascii="Ubuntu" w:eastAsia="Calibri" w:hAnsi="Ubuntu" w:cs="Times New Roman"/>
          <w:color w:val="3B3838"/>
          <w:lang w:val="en-GB" w:eastAsia="en-GB"/>
        </w:rPr>
        <w:t>English,</w:t>
      </w:r>
      <w:proofErr w:type="gramEnd"/>
      <w:r w:rsidRPr="000D47F2">
        <w:rPr>
          <w:rFonts w:ascii="Ubuntu" w:eastAsia="Calibri" w:hAnsi="Ubuntu" w:cs="Times New Roman"/>
          <w:color w:val="3B3838"/>
          <w:lang w:val="en-GB" w:eastAsia="en-GB"/>
        </w:rPr>
        <w:t xml:space="preserve"> aligned to the B1 level of the CEFR*. It </w:t>
      </w:r>
      <w:r w:rsidRPr="000D47F2">
        <w:rPr>
          <w:rFonts w:ascii="Ubuntu" w:eastAsia="Times New Roman" w:hAnsi="Ubuntu" w:cs="Times New Roman"/>
          <w:color w:val="3B3838"/>
          <w:lang w:val="en-GB" w:eastAsia="en-GB"/>
        </w:rPr>
        <w:t xml:space="preserve">is a Secure English Language Test (SELT) for UK Visas &amp; Immigration (UKVI) delivered through </w:t>
      </w:r>
      <w:proofErr w:type="spellStart"/>
      <w:r w:rsidRPr="000D47F2">
        <w:rPr>
          <w:rFonts w:ascii="Ubuntu" w:eastAsia="Times New Roman" w:hAnsi="Ubuntu" w:cs="Times New Roman"/>
          <w:color w:val="3B3838"/>
          <w:lang w:val="en-GB" w:eastAsia="en-GB"/>
        </w:rPr>
        <w:t>LanguageCert’s</w:t>
      </w:r>
      <w:proofErr w:type="spellEnd"/>
      <w:r w:rsidRPr="000D47F2">
        <w:rPr>
          <w:rFonts w:ascii="Ubuntu" w:eastAsia="Times New Roman" w:hAnsi="Ubuntu" w:cs="Times New Roman"/>
          <w:color w:val="3B3838"/>
          <w:lang w:val="en-GB" w:eastAsia="en-GB"/>
        </w:rPr>
        <w:t xml:space="preserve"> global network of SELT Centres. 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3B3838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b/>
          <w:bCs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b/>
          <w:bCs/>
          <w:color w:val="3B3838"/>
          <w:lang w:val="en-GB" w:eastAsia="en-GB"/>
        </w:rPr>
        <w:t>About the exam: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Consists of a short conversation online with a live interlocutor 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Duration 11-13 minutes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Each candidate is examined individually</w:t>
      </w:r>
    </w:p>
    <w:p w:rsidR="000D47F2" w:rsidRPr="000D47F2" w:rsidRDefault="000D47F2" w:rsidP="000D47F2">
      <w:pPr>
        <w:numPr>
          <w:ilvl w:val="0"/>
          <w:numId w:val="1"/>
        </w:numPr>
        <w:spacing w:after="0" w:line="240" w:lineRule="auto"/>
        <w:ind w:left="501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 w:eastAsia="en-GB"/>
        </w:rPr>
        <w:t>Topics and tasks are based on practical experience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color w:val="3B3838"/>
          <w:lang w:val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Times New Roman"/>
          <w:color w:val="3B3838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3B3838"/>
          <w:lang w:val="en-GB" w:eastAsia="en-GB"/>
        </w:rPr>
        <w:t>CEFR level B1 is the minimum requirement for the following visa types</w:t>
      </w:r>
      <w:r w:rsidRPr="000D47F2">
        <w:rPr>
          <w:rFonts w:ascii="Ubuntu" w:eastAsia="Times New Roman" w:hAnsi="Ubuntu" w:cs="Times New Roman"/>
          <w:color w:val="3B3838"/>
          <w:lang w:val="en-GB" w:eastAsia="en-GB"/>
        </w:rPr>
        <w:t>:</w:t>
      </w:r>
    </w:p>
    <w:p w:rsidR="000D47F2" w:rsidRPr="000D47F2" w:rsidRDefault="000D47F2" w:rsidP="000D47F2">
      <w:pPr>
        <w:numPr>
          <w:ilvl w:val="0"/>
          <w:numId w:val="2"/>
        </w:numPr>
        <w:spacing w:after="0" w:line="240" w:lineRule="auto"/>
        <w:ind w:left="501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/>
        </w:rPr>
        <w:t>Indefinite Leave to Remain: ILR (Settlement/Permanent Residency)</w:t>
      </w:r>
    </w:p>
    <w:p w:rsidR="000D47F2" w:rsidRPr="000D47F2" w:rsidRDefault="000D47F2" w:rsidP="000D47F2">
      <w:pPr>
        <w:numPr>
          <w:ilvl w:val="0"/>
          <w:numId w:val="2"/>
        </w:numPr>
        <w:spacing w:after="0" w:line="240" w:lineRule="auto"/>
        <w:ind w:left="501"/>
        <w:contextualSpacing/>
        <w:jc w:val="both"/>
        <w:rPr>
          <w:rFonts w:ascii="Ubuntu" w:eastAsia="Calibri" w:hAnsi="Ubuntu" w:cs="Times New Roman"/>
          <w:color w:val="3B3838"/>
          <w:lang w:val="en-GB" w:eastAsia="en-GB"/>
        </w:rPr>
      </w:pPr>
      <w:r w:rsidRPr="000D47F2">
        <w:rPr>
          <w:rFonts w:ascii="Ubuntu" w:eastAsia="Calibri" w:hAnsi="Ubuntu" w:cs="Times New Roman"/>
          <w:color w:val="3B3838"/>
          <w:lang w:val="en-GB"/>
        </w:rPr>
        <w:t>British Citizenship (Naturalisation)</w:t>
      </w:r>
    </w:p>
    <w:p w:rsidR="000D47F2" w:rsidRDefault="000D47F2"/>
    <w:p w:rsidR="000D47F2" w:rsidRPr="000D47F2" w:rsidRDefault="000D47F2" w:rsidP="000D47F2">
      <w:pPr>
        <w:keepNext/>
        <w:keepLines/>
        <w:spacing w:before="40" w:after="0" w:line="240" w:lineRule="auto"/>
        <w:jc w:val="both"/>
        <w:outlineLvl w:val="3"/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</w:pPr>
      <w:r w:rsidRPr="000D47F2"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  <w:lastRenderedPageBreak/>
        <w:t>Key features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b/>
          <w:bCs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EXAM LEVEL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B1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FORMAT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Online interview with a live interlocutor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PASS MARK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Speaking &amp; Listening 60/100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PROVISIONAL RESULTS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A few minutes after the exam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b/>
          <w:bCs/>
          <w:color w:val="000000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color w:val="000000"/>
          <w:lang w:val="en-GB" w:eastAsia="en-GB"/>
        </w:rPr>
      </w:pPr>
      <w:r w:rsidRPr="000D47F2">
        <w:rPr>
          <w:rFonts w:ascii="Ubuntu" w:eastAsia="Times New Roman" w:hAnsi="Ubuntu" w:cs="Calibri"/>
          <w:b/>
          <w:bCs/>
          <w:color w:val="000000"/>
          <w:lang w:val="en-GB" w:eastAsia="en-GB"/>
        </w:rPr>
        <w:t>TEST REPORT</w:t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</w:r>
      <w:r w:rsidRPr="000D47F2">
        <w:rPr>
          <w:rFonts w:ascii="Ubuntu" w:eastAsia="Times New Roman" w:hAnsi="Ubuntu" w:cs="Calibri"/>
          <w:color w:val="000000"/>
          <w:lang w:val="en-GB" w:eastAsia="en-GB"/>
        </w:rPr>
        <w:tab/>
        <w:t>Issued 3 business days after the exam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lang w:val="en-GB"/>
        </w:rPr>
      </w:pPr>
    </w:p>
    <w:p w:rsidR="000D47F2" w:rsidRPr="000D47F2" w:rsidRDefault="000D47F2" w:rsidP="000D47F2">
      <w:pPr>
        <w:keepNext/>
        <w:keepLines/>
        <w:spacing w:before="40" w:after="0" w:line="240" w:lineRule="auto"/>
        <w:jc w:val="both"/>
        <w:outlineLvl w:val="3"/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</w:pPr>
      <w:r w:rsidRPr="000D47F2"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  <w:t>Exam format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Times New Roman" w:hAnsi="Ubuntu" w:cs="Calibri"/>
          <w:sz w:val="24"/>
          <w:szCs w:val="24"/>
          <w:lang w:val="en-GB" w:eastAsia="en-GB"/>
        </w:rPr>
      </w:pP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lang w:val="en-GB"/>
        </w:rPr>
      </w:pPr>
      <w:r w:rsidRPr="000D47F2">
        <w:rPr>
          <w:rFonts w:ascii="Ubuntu" w:eastAsia="Calibri" w:hAnsi="Ubuntu" w:cs="Times New Roman"/>
          <w:lang w:val="en-GB"/>
        </w:rPr>
        <w:t>Online interview with a live interlocutor 11 – 13 minutes</w:t>
      </w:r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lang w:val="en-GB"/>
        </w:rPr>
      </w:pP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>Part 1</w:t>
      </w:r>
      <w:r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 xml:space="preserve">   </w:t>
      </w:r>
      <w:r w:rsidRPr="000D47F2">
        <w:rPr>
          <w:rFonts w:ascii="Ubuntu" w:eastAsia="Times New Roman" w:hAnsi="Ubuntu" w:cs="Times New Roman"/>
          <w:color w:val="2F2F2F"/>
          <w:sz w:val="24"/>
          <w:szCs w:val="24"/>
          <w:lang w:val="en-GB" w:eastAsia="en-GB"/>
        </w:rPr>
        <w:t>Personal information: respond to questions on familiar matters</w:t>
      </w: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>Part 2</w:t>
      </w:r>
      <w:r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 xml:space="preserve">   </w:t>
      </w:r>
      <w:r w:rsidRPr="000D47F2">
        <w:rPr>
          <w:rFonts w:ascii="Ubuntu" w:eastAsia="Times New Roman" w:hAnsi="Ubuntu" w:cs="Times New Roman"/>
          <w:color w:val="2F2F2F"/>
          <w:sz w:val="24"/>
          <w:szCs w:val="24"/>
          <w:lang w:val="en-GB" w:eastAsia="en-GB"/>
        </w:rPr>
        <w:t>Situational role play: initiate and respond appropriately to social situations</w:t>
      </w: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>Part 3</w:t>
      </w:r>
      <w:r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 xml:space="preserve">   </w:t>
      </w:r>
      <w:r w:rsidRPr="000D47F2">
        <w:rPr>
          <w:rFonts w:ascii="Ubuntu" w:eastAsia="Times New Roman" w:hAnsi="Ubuntu" w:cs="Times New Roman"/>
          <w:color w:val="2F2F2F"/>
          <w:sz w:val="24"/>
          <w:szCs w:val="24"/>
          <w:lang w:val="en-GB" w:eastAsia="en-GB"/>
        </w:rPr>
        <w:t>Exchanging information: exchange information on a given image/set of images</w:t>
      </w: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 xml:space="preserve">Part </w:t>
      </w:r>
      <w:proofErr w:type="gramStart"/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>4a</w:t>
      </w:r>
      <w:r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 xml:space="preserve">  </w:t>
      </w:r>
      <w:r w:rsidRPr="000D47F2">
        <w:rPr>
          <w:rFonts w:ascii="Ubuntu" w:eastAsia="Times New Roman" w:hAnsi="Ubuntu" w:cs="Times New Roman"/>
          <w:color w:val="2F2F2F"/>
          <w:sz w:val="24"/>
          <w:szCs w:val="24"/>
          <w:lang w:val="en-GB" w:eastAsia="en-GB"/>
        </w:rPr>
        <w:t>Listen</w:t>
      </w:r>
      <w:proofErr w:type="gramEnd"/>
      <w:r w:rsidRPr="000D47F2">
        <w:rPr>
          <w:rFonts w:ascii="Ubuntu" w:eastAsia="Times New Roman" w:hAnsi="Ubuntu" w:cs="Times New Roman"/>
          <w:color w:val="2F2F2F"/>
          <w:sz w:val="24"/>
          <w:szCs w:val="24"/>
          <w:lang w:val="en-GB" w:eastAsia="en-GB"/>
        </w:rPr>
        <w:t xml:space="preserve"> and respond: answer questions on a short monologue delivered by the interlocutor</w:t>
      </w:r>
    </w:p>
    <w:p w:rsidR="000D47F2" w:rsidRPr="000D47F2" w:rsidRDefault="000D47F2" w:rsidP="000D47F2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</w:pPr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 xml:space="preserve">Part </w:t>
      </w:r>
      <w:proofErr w:type="gramStart"/>
      <w:r w:rsidRPr="000D47F2"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>4b</w:t>
      </w:r>
      <w:r>
        <w:rPr>
          <w:rFonts w:ascii="Ubuntu" w:eastAsia="Times New Roman" w:hAnsi="Ubuntu" w:cs="Times New Roman"/>
          <w:b/>
          <w:bCs/>
          <w:color w:val="2F2F2F"/>
          <w:sz w:val="24"/>
          <w:szCs w:val="24"/>
          <w:lang w:val="en-GB" w:eastAsia="en-GB"/>
        </w:rPr>
        <w:t xml:space="preserve">  </w:t>
      </w:r>
      <w:bookmarkStart w:id="3" w:name="_GoBack"/>
      <w:bookmarkEnd w:id="3"/>
      <w:r w:rsidRPr="000D47F2">
        <w:rPr>
          <w:rFonts w:ascii="Ubuntu" w:eastAsia="Times New Roman" w:hAnsi="Ubuntu" w:cs="Times New Roman"/>
          <w:color w:val="2F2F2F"/>
          <w:sz w:val="24"/>
          <w:szCs w:val="24"/>
          <w:lang w:val="en-GB" w:eastAsia="en-GB"/>
        </w:rPr>
        <w:t>Long</w:t>
      </w:r>
      <w:proofErr w:type="gramEnd"/>
      <w:r w:rsidRPr="000D47F2">
        <w:rPr>
          <w:rFonts w:ascii="Ubuntu" w:eastAsia="Times New Roman" w:hAnsi="Ubuntu" w:cs="Times New Roman"/>
          <w:color w:val="2F2F2F"/>
          <w:sz w:val="24"/>
          <w:szCs w:val="24"/>
          <w:lang w:val="en-GB" w:eastAsia="en-GB"/>
        </w:rPr>
        <w:t xml:space="preserve"> turn: deliver a short, uninterrupted talk on a relevant topic provided by the interlocutor</w:t>
      </w:r>
    </w:p>
    <w:p w:rsidR="000D47F2" w:rsidRPr="000D47F2" w:rsidRDefault="000D47F2" w:rsidP="000D47F2">
      <w:pPr>
        <w:keepNext/>
        <w:keepLines/>
        <w:spacing w:before="40" w:after="0" w:line="240" w:lineRule="auto"/>
        <w:jc w:val="both"/>
        <w:outlineLvl w:val="3"/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</w:pPr>
      <w:r w:rsidRPr="000D47F2">
        <w:rPr>
          <w:rFonts w:ascii="Ubuntu" w:eastAsia="Times New Roman" w:hAnsi="Ubuntu" w:cs="Times New Roman"/>
          <w:i/>
          <w:iCs/>
          <w:color w:val="2F5496"/>
          <w:sz w:val="24"/>
          <w:szCs w:val="24"/>
          <w:lang w:val="en-GB"/>
        </w:rPr>
        <w:t>Official practice material</w:t>
      </w:r>
    </w:p>
    <w:p w:rsidR="000D47F2" w:rsidRPr="000D47F2" w:rsidRDefault="000D47F2" w:rsidP="000D47F2">
      <w:pPr>
        <w:spacing w:after="0" w:line="240" w:lineRule="auto"/>
        <w:ind w:left="2160" w:hanging="2160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Pr="000D47F2" w:rsidRDefault="000D47F2" w:rsidP="000D47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Ubuntu" w:eastAsia="Calibri" w:hAnsi="Ubuntu" w:cs="Times New Roman"/>
          <w:color w:val="2F2F2F"/>
        </w:rPr>
      </w:pPr>
      <w:hyperlink r:id="rId14" w:history="1">
        <w:r w:rsidRPr="000D47F2">
          <w:rPr>
            <w:rFonts w:ascii="Ubuntu" w:eastAsia="Calibri" w:hAnsi="Ubuntu" w:cs="Times New Roman"/>
            <w:b/>
            <w:bCs/>
            <w:color w:val="1677B8"/>
            <w:u w:val="single"/>
            <w:lang w:val="en-GB"/>
          </w:rPr>
          <w:t>Practice Paper 1</w:t>
        </w:r>
      </w:hyperlink>
    </w:p>
    <w:p w:rsidR="000D47F2" w:rsidRPr="000D47F2" w:rsidRDefault="000D47F2" w:rsidP="000D47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Ubuntu" w:eastAsia="Calibri" w:hAnsi="Ubuntu" w:cs="Times New Roman"/>
          <w:color w:val="2F2F2F"/>
          <w:lang w:val="en-GB"/>
        </w:rPr>
      </w:pPr>
      <w:hyperlink r:id="rId15" w:history="1">
        <w:r w:rsidRPr="000D47F2">
          <w:rPr>
            <w:rFonts w:ascii="Ubuntu" w:eastAsia="Calibri" w:hAnsi="Ubuntu" w:cs="Times New Roman"/>
            <w:b/>
            <w:bCs/>
            <w:color w:val="1677B8"/>
            <w:u w:val="single"/>
            <w:lang w:val="en-GB"/>
          </w:rPr>
          <w:t>Practice Paper 2</w:t>
        </w:r>
      </w:hyperlink>
    </w:p>
    <w:p w:rsidR="000D47F2" w:rsidRPr="000D47F2" w:rsidRDefault="000D47F2" w:rsidP="000D47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Ubuntu" w:eastAsia="Calibri" w:hAnsi="Ubuntu" w:cs="Times New Roman"/>
          <w:color w:val="2F2F2F"/>
          <w:lang w:val="en-GB"/>
        </w:rPr>
      </w:pPr>
      <w:hyperlink r:id="rId16" w:history="1">
        <w:r w:rsidRPr="000D47F2">
          <w:rPr>
            <w:rFonts w:ascii="Ubuntu" w:eastAsia="Calibri" w:hAnsi="Ubuntu" w:cs="Times New Roman"/>
            <w:b/>
            <w:bCs/>
            <w:color w:val="1677B8"/>
            <w:u w:val="single"/>
            <w:lang w:val="en-GB"/>
          </w:rPr>
          <w:t>Qualification Handbook IESOL (Speaking &amp; Listening)</w:t>
        </w:r>
      </w:hyperlink>
    </w:p>
    <w:p w:rsidR="000D47F2" w:rsidRPr="000D47F2" w:rsidRDefault="000D47F2" w:rsidP="000D47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Ubuntu" w:eastAsia="Calibri" w:hAnsi="Ubuntu" w:cs="Times New Roman"/>
          <w:color w:val="2F2F2F"/>
          <w:lang w:val="en-GB"/>
        </w:rPr>
      </w:pPr>
      <w:hyperlink r:id="rId17" w:tgtFrame="_blank" w:history="1">
        <w:r w:rsidRPr="000D47F2">
          <w:rPr>
            <w:rFonts w:ascii="Ubuntu" w:eastAsia="Calibri" w:hAnsi="Ubuntu" w:cs="Times New Roman"/>
            <w:b/>
            <w:bCs/>
            <w:color w:val="1677B8"/>
            <w:u w:val="single"/>
            <w:lang w:val="en-GB"/>
          </w:rPr>
          <w:t>Speaking &amp; Listening Interview sample</w:t>
        </w:r>
      </w:hyperlink>
    </w:p>
    <w:p w:rsidR="000D47F2" w:rsidRPr="000D47F2" w:rsidRDefault="000D47F2" w:rsidP="000D47F2">
      <w:pPr>
        <w:spacing w:after="0" w:line="240" w:lineRule="auto"/>
        <w:jc w:val="both"/>
        <w:rPr>
          <w:rFonts w:ascii="Ubuntu" w:eastAsia="Calibri" w:hAnsi="Ubuntu" w:cs="Times New Roman"/>
          <w:sz w:val="24"/>
          <w:szCs w:val="24"/>
          <w:lang w:val="en-GB"/>
        </w:rPr>
      </w:pPr>
    </w:p>
    <w:p w:rsidR="000D47F2" w:rsidRDefault="000D47F2"/>
    <w:sectPr w:rsidR="000D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Arial"/>
    <w:charset w:val="A1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F58"/>
    <w:multiLevelType w:val="hybridMultilevel"/>
    <w:tmpl w:val="683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C135A"/>
    <w:multiLevelType w:val="hybridMultilevel"/>
    <w:tmpl w:val="411A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E2F"/>
    <w:multiLevelType w:val="hybridMultilevel"/>
    <w:tmpl w:val="E07E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5404"/>
    <w:multiLevelType w:val="hybridMultilevel"/>
    <w:tmpl w:val="CE9607A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F26755E"/>
    <w:multiLevelType w:val="hybridMultilevel"/>
    <w:tmpl w:val="E20C807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F"/>
    <w:rsid w:val="000D47F2"/>
    <w:rsid w:val="005F360F"/>
    <w:rsid w:val="009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cert.org/-/media/languagecert/product-information/preparation-material/english/languagecert-selt/selt-a1-sl-2730/speaking-and-listening/qualification-handbook-iesol-speaking-and-listening.pdf" TargetMode="External"/><Relationship Id="rId13" Type="http://schemas.openxmlformats.org/officeDocument/2006/relationships/hyperlink" Target="https://www.languagecert.org/-/media/languagecert/product-information/preparation-material/english/languagecert-selt/selt-a2-sl-2732/speaking-and-listening/a2-svetlana.mp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nguagecert.org/-/media/languagecert/product-information/preparation-material/english/languagecert-selt/selt-a1-sl-2730/speaking-and-listening/pp2-speaking-and-listening-a1.pdf" TargetMode="External"/><Relationship Id="rId12" Type="http://schemas.openxmlformats.org/officeDocument/2006/relationships/hyperlink" Target="https://www.languagecert.org/-/media/languagecert/product-information/preparation-material/english/languagecert-selt/selt-a2-sl-2732/speaking-and-listening/qualification-handbook-iesol-speaking-and-listening.pdf" TargetMode="External"/><Relationship Id="rId17" Type="http://schemas.openxmlformats.org/officeDocument/2006/relationships/hyperlink" Target="https://www.languagecert.org/-/media/languagecert/product-information/preparation-material/english/languagecert-selt/selt-b1-sl-2734/speaking-and-listening/b1-gita.m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nguagecert.org/-/media/languagecert/product-information/preparation-material/english/languagecert-selt/selt-b1-sl-2734/speaking-and-listening/qualification-handbook-iesol-speaking-and-listenin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nguagecert.org/-/media/languagecert/product-information/preparation-material/english/languagecert-selt/selt-a1-sl-2730/speaking-and-listening/pp1-speaking-and-listening-a1.pdf" TargetMode="External"/><Relationship Id="rId11" Type="http://schemas.openxmlformats.org/officeDocument/2006/relationships/hyperlink" Target="https://www.languagecert.org/-/media/languagecert/product-information/preparation-material/english/languagecert-selt/selt-a2-sl-2732/speaking-and-listening/pp2-speaking-and-listening-a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nguagecert.org/-/media/languagecert/product-information/preparation-material/english/languagecert-selt/selt-b1-sl-2734/speaking-and-listening/pp2-speaking-and-listening-b1.pdf" TargetMode="External"/><Relationship Id="rId10" Type="http://schemas.openxmlformats.org/officeDocument/2006/relationships/hyperlink" Target="https://www.languagecert.org/-/media/languagecert/product-information/preparation-material/english/languagecert-selt/selt-a2-sl-2732/speaking-and-listening/pp1-speaking-and-listening-a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nguagecert.org/-/media/languagecert/product-information/preparation-material/english/languagecert-selt/selt-a1-sl-2730/speaking-and-listening/a1-victor.mp3" TargetMode="External"/><Relationship Id="rId14" Type="http://schemas.openxmlformats.org/officeDocument/2006/relationships/hyperlink" Target="https://www.languagecert.org/-/media/languagecert/product-information/preparation-material/english/languagecert-selt/selt-b1-sl-2734/speaking-and-listening/pp1-speaking-and-listening-b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M7_Cache</dc:creator>
  <cp:keywords/>
  <dc:description/>
  <cp:lastModifiedBy>M7_Cache</cp:lastModifiedBy>
  <cp:revision>2</cp:revision>
  <dcterms:created xsi:type="dcterms:W3CDTF">2024-01-03T13:26:00Z</dcterms:created>
  <dcterms:modified xsi:type="dcterms:W3CDTF">2024-01-03T13:33:00Z</dcterms:modified>
</cp:coreProperties>
</file>